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4548" w14:textId="77777777" w:rsidR="00FB0F37" w:rsidRPr="002E0496" w:rsidRDefault="00FB0F37" w:rsidP="00A25F33">
      <w:pPr>
        <w:spacing w:line="480" w:lineRule="auto"/>
        <w:jc w:val="center"/>
      </w:pPr>
      <w:r w:rsidRPr="002E0496">
        <w:t>HSI WEEK ENDED JANUARY 26, 2018</w:t>
      </w:r>
    </w:p>
    <w:p w14:paraId="1345B78C" w14:textId="77777777" w:rsidR="00FB0F37" w:rsidRPr="002E0496" w:rsidRDefault="00FB0F37" w:rsidP="00A25F33">
      <w:pPr>
        <w:spacing w:line="480" w:lineRule="auto"/>
      </w:pPr>
    </w:p>
    <w:p w14:paraId="749F27E9" w14:textId="77777777" w:rsidR="00FB0F37" w:rsidRPr="002E0496" w:rsidRDefault="00FB0F37" w:rsidP="00A25F33">
      <w:pPr>
        <w:spacing w:line="480" w:lineRule="auto"/>
        <w:jc w:val="center"/>
      </w:pPr>
    </w:p>
    <w:p w14:paraId="18CAFC60" w14:textId="22696672" w:rsidR="00DF3DF7" w:rsidRPr="002E0496" w:rsidRDefault="00FB0F37" w:rsidP="00A25F33">
      <w:pPr>
        <w:spacing w:line="480" w:lineRule="auto"/>
      </w:pPr>
      <w:r w:rsidRPr="002E0496">
        <w:t xml:space="preserve">The Husson </w:t>
      </w:r>
      <w:r w:rsidR="00CF4FAB" w:rsidRPr="002E0496">
        <w:t>S</w:t>
      </w:r>
      <w:r w:rsidRPr="002E0496">
        <w:t xml:space="preserve">tock </w:t>
      </w:r>
      <w:r w:rsidR="00CF4FAB" w:rsidRPr="002E0496">
        <w:t>I</w:t>
      </w:r>
      <w:r w:rsidRPr="002E0496">
        <w:t xml:space="preserve">ndex (HSI) increased </w:t>
      </w:r>
      <w:r w:rsidR="00CF4FAB" w:rsidRPr="002E0496">
        <w:t>2.08</w:t>
      </w:r>
      <w:r w:rsidRPr="002E0496">
        <w:t>% from the week ended January 19</w:t>
      </w:r>
      <w:r w:rsidRPr="002E0496">
        <w:rPr>
          <w:vertAlign w:val="superscript"/>
        </w:rPr>
        <w:t>th</w:t>
      </w:r>
      <w:r w:rsidRPr="002E0496">
        <w:t>. The H</w:t>
      </w:r>
      <w:r w:rsidR="00CF4FAB" w:rsidRPr="002E0496">
        <w:t>SI</w:t>
      </w:r>
      <w:r w:rsidRPr="002E0496">
        <w:t xml:space="preserve"> on January 19</w:t>
      </w:r>
      <w:r w:rsidRPr="002E0496">
        <w:rPr>
          <w:vertAlign w:val="superscript"/>
        </w:rPr>
        <w:t>th</w:t>
      </w:r>
      <w:r w:rsidRPr="002E0496">
        <w:t xml:space="preserve"> was 154.79, and is now 158.01. The </w:t>
      </w:r>
      <w:r w:rsidR="00CF4FAB" w:rsidRPr="002E0496">
        <w:t>m</w:t>
      </w:r>
      <w:r w:rsidR="00EF503C" w:rsidRPr="002E0496">
        <w:t xml:space="preserve">ost substantial </w:t>
      </w:r>
      <w:r w:rsidRPr="002E0496">
        <w:t xml:space="preserve">changes this week were First Bancorp (FNLC), General Dynamics (GD), and WEX Incorporated (WEX). </w:t>
      </w:r>
    </w:p>
    <w:p w14:paraId="3E40A38D" w14:textId="77777777" w:rsidR="00FB0F37" w:rsidRPr="002E0496" w:rsidRDefault="00FB0F37" w:rsidP="00A25F33">
      <w:pPr>
        <w:spacing w:line="480" w:lineRule="auto"/>
      </w:pPr>
    </w:p>
    <w:p w14:paraId="50CF264C" w14:textId="73E6AFAF" w:rsidR="00FB0F37" w:rsidRPr="002E0496" w:rsidRDefault="00FB0F37" w:rsidP="00A25F33">
      <w:pPr>
        <w:spacing w:line="480" w:lineRule="auto"/>
      </w:pPr>
      <w:r w:rsidRPr="002E0496">
        <w:rPr>
          <w:rFonts w:cstheme="majorHAnsi"/>
        </w:rPr>
        <w:t>First Bancorp (FNLC): FNLC decreased 6.32% from the week ending January 19</w:t>
      </w:r>
      <w:r w:rsidR="00D35B24" w:rsidRPr="002E0496">
        <w:rPr>
          <w:rFonts w:cstheme="majorHAnsi"/>
          <w:vertAlign w:val="superscript"/>
        </w:rPr>
        <w:t>th</w:t>
      </w:r>
      <w:r w:rsidR="008D18D2" w:rsidRPr="002E0496">
        <w:rPr>
          <w:rFonts w:cstheme="majorHAnsi"/>
        </w:rPr>
        <w:t>, returning to approximately the stock price at the beginning of the year. On January 17</w:t>
      </w:r>
      <w:r w:rsidR="008D18D2" w:rsidRPr="002E0496">
        <w:rPr>
          <w:rFonts w:cstheme="majorHAnsi"/>
          <w:vertAlign w:val="superscript"/>
        </w:rPr>
        <w:t>th</w:t>
      </w:r>
      <w:r w:rsidR="008D18D2" w:rsidRPr="002E0496">
        <w:rPr>
          <w:rFonts w:cstheme="majorHAnsi"/>
        </w:rPr>
        <w:t xml:space="preserve">, FNLC announced </w:t>
      </w:r>
      <w:r w:rsidR="008D18D2" w:rsidRPr="002E0496">
        <w:rPr>
          <w:rFonts w:cstheme="majorHAnsi"/>
          <w:shd w:val="clear" w:color="auto" w:fill="FEFEFE"/>
        </w:rPr>
        <w:t>record operating results for the year ended December 31, 2017</w:t>
      </w:r>
    </w:p>
    <w:p w14:paraId="35FD15CA" w14:textId="77777777" w:rsidR="008E7958" w:rsidRPr="002E0496" w:rsidRDefault="008E7958" w:rsidP="00A25F33">
      <w:pPr>
        <w:spacing w:line="480" w:lineRule="auto"/>
      </w:pPr>
    </w:p>
    <w:p w14:paraId="4939BA9A" w14:textId="3FDA7324" w:rsidR="008E7958" w:rsidRPr="002E0496" w:rsidRDefault="008E7958" w:rsidP="00A25F33">
      <w:pPr>
        <w:spacing w:line="480" w:lineRule="auto"/>
      </w:pPr>
      <w:r w:rsidRPr="002E0496">
        <w:t>General Dynamics (GD): GD increased 8.2% from the week ending January 19</w:t>
      </w:r>
      <w:r w:rsidR="00D35B24" w:rsidRPr="002E0496">
        <w:rPr>
          <w:vertAlign w:val="superscript"/>
        </w:rPr>
        <w:t>th</w:t>
      </w:r>
      <w:r w:rsidRPr="002E0496">
        <w:t xml:space="preserve">. </w:t>
      </w:r>
      <w:r w:rsidR="00A25131" w:rsidRPr="002E0496">
        <w:t xml:space="preserve">According to Rich Smith of the Motley Fool, </w:t>
      </w:r>
      <w:r w:rsidR="008D18D2" w:rsidRPr="002E0496">
        <w:t>t</w:t>
      </w:r>
      <w:r w:rsidR="00A25131" w:rsidRPr="002E0496">
        <w:t>he impressive rise in stock price is due to the re</w:t>
      </w:r>
      <w:r w:rsidR="00EF503C" w:rsidRPr="002E0496">
        <w:t>lease of their earnings report</w:t>
      </w:r>
      <w:r w:rsidR="00A25131" w:rsidRPr="002E0496">
        <w:t xml:space="preserve"> which revealed its</w:t>
      </w:r>
      <w:r w:rsidR="008D18D2" w:rsidRPr="002E0496">
        <w:t xml:space="preserve"> Combat Systems business, which builds tanks</w:t>
      </w:r>
      <w:r w:rsidR="00A25131" w:rsidRPr="002E0496">
        <w:t xml:space="preserve">, </w:t>
      </w:r>
      <w:r w:rsidR="008D18D2" w:rsidRPr="002E0496">
        <w:t xml:space="preserve">had </w:t>
      </w:r>
      <w:r w:rsidR="00A25131" w:rsidRPr="002E0496">
        <w:t xml:space="preserve">sales </w:t>
      </w:r>
      <w:r w:rsidR="008D18D2" w:rsidRPr="002E0496">
        <w:t xml:space="preserve">which </w:t>
      </w:r>
      <w:r w:rsidR="00A25131" w:rsidRPr="002E0496">
        <w:t xml:space="preserve">rose 8% this year. </w:t>
      </w:r>
    </w:p>
    <w:p w14:paraId="46B88614" w14:textId="77777777" w:rsidR="00D35B24" w:rsidRPr="002E0496" w:rsidRDefault="00D35B24" w:rsidP="00A25F33">
      <w:pPr>
        <w:spacing w:line="480" w:lineRule="auto"/>
      </w:pPr>
    </w:p>
    <w:p w14:paraId="2FFC88D4" w14:textId="3F344EFF" w:rsidR="00D35B24" w:rsidRPr="002E0496" w:rsidRDefault="00A25131" w:rsidP="00A25F33">
      <w:pPr>
        <w:spacing w:line="480" w:lineRule="auto"/>
      </w:pPr>
      <w:r w:rsidRPr="002E0496">
        <w:t>WEX Incorporated (WEX):</w:t>
      </w:r>
      <w:r w:rsidR="00D35B24" w:rsidRPr="002E0496">
        <w:t xml:space="preserve"> WEX Increased 6.5% from the week ending January 19</w:t>
      </w:r>
      <w:r w:rsidR="00D35B24" w:rsidRPr="002E0496">
        <w:rPr>
          <w:vertAlign w:val="superscript"/>
        </w:rPr>
        <w:t>th</w:t>
      </w:r>
      <w:r w:rsidR="00D35B24" w:rsidRPr="002E0496">
        <w:t>. According to Business Wire WEX Incorporated’s success recent success is due to their announcement of a successful repri</w:t>
      </w:r>
      <w:r w:rsidR="004B0EE1" w:rsidRPr="002E0496">
        <w:t>c</w:t>
      </w:r>
      <w:r w:rsidR="00D35B24" w:rsidRPr="002E0496">
        <w:t>ing of the compan</w:t>
      </w:r>
      <w:r w:rsidR="004B0EE1" w:rsidRPr="002E0496">
        <w:t>y’s</w:t>
      </w:r>
      <w:r w:rsidR="00D35B24" w:rsidRPr="002E0496">
        <w:t xml:space="preserve"> secured long-term loans, lowering the current interest rate to 2.25%</w:t>
      </w:r>
      <w:r w:rsidR="004B0EE1" w:rsidRPr="002E0496">
        <w:t xml:space="preserve">, </w:t>
      </w:r>
      <w:r w:rsidR="004B0EE1" w:rsidRPr="002E0496">
        <w:rPr>
          <w:rFonts w:ascii="Helvetica Neue" w:hAnsi="Helvetica Neue"/>
          <w:sz w:val="23"/>
          <w:szCs w:val="23"/>
          <w:shd w:val="clear" w:color="auto" w:fill="FFFFFF"/>
        </w:rPr>
        <w:t xml:space="preserve">as well as an additional $153 </w:t>
      </w:r>
      <w:r w:rsidR="004B0EE1" w:rsidRPr="002E0496">
        <w:rPr>
          <w:rFonts w:ascii="Helvetica Neue" w:hAnsi="Helvetica Neue"/>
          <w:sz w:val="23"/>
          <w:szCs w:val="23"/>
          <w:shd w:val="clear" w:color="auto" w:fill="FFFFFF"/>
        </w:rPr>
        <w:lastRenderedPageBreak/>
        <w:t>million of loans</w:t>
      </w:r>
      <w:r w:rsidR="004B0EE1" w:rsidRPr="002E0496">
        <w:rPr>
          <w:rFonts w:ascii="Helvetica Neue" w:hAnsi="Helvetica Neue"/>
          <w:sz w:val="23"/>
          <w:szCs w:val="23"/>
          <w:shd w:val="clear" w:color="auto" w:fill="FFFFFF"/>
        </w:rPr>
        <w:t xml:space="preserve"> which</w:t>
      </w:r>
      <w:r w:rsidR="004B0EE1" w:rsidRPr="002E0496">
        <w:rPr>
          <w:rFonts w:ascii="Helvetica Neue" w:hAnsi="Helvetica Neue"/>
          <w:sz w:val="23"/>
          <w:szCs w:val="23"/>
          <w:shd w:val="clear" w:color="auto" w:fill="FFFFFF"/>
        </w:rPr>
        <w:t xml:space="preserve"> will be used to reduce borrowings under the Company’s existing </w:t>
      </w:r>
      <w:r w:rsidR="004B0EE1" w:rsidRPr="002E0496">
        <w:rPr>
          <w:rFonts w:ascii="Helvetica Neue" w:hAnsi="Helvetica Neue"/>
          <w:sz w:val="23"/>
          <w:szCs w:val="23"/>
          <w:shd w:val="clear" w:color="auto" w:fill="FFFFFF"/>
        </w:rPr>
        <w:t>revolving credit facility</w:t>
      </w:r>
      <w:r w:rsidR="004B0EE1" w:rsidRPr="002E0496">
        <w:rPr>
          <w:rFonts w:ascii="Helvetica Neue" w:hAnsi="Helvetica Neue"/>
          <w:sz w:val="23"/>
          <w:szCs w:val="23"/>
          <w:shd w:val="clear" w:color="auto" w:fill="FFFFFF"/>
        </w:rPr>
        <w:t>.</w:t>
      </w:r>
    </w:p>
    <w:p w14:paraId="061A0583" w14:textId="77777777" w:rsidR="00D35B24" w:rsidRPr="002E0496" w:rsidRDefault="00D35B24" w:rsidP="00A25F33">
      <w:pPr>
        <w:spacing w:line="480" w:lineRule="auto"/>
      </w:pPr>
    </w:p>
    <w:p w14:paraId="2F52138F" w14:textId="1FC8C7B3" w:rsidR="00A25F33" w:rsidRPr="002E0496" w:rsidRDefault="00A25F33" w:rsidP="00A25F33">
      <w:pPr>
        <w:spacing w:line="480" w:lineRule="auto"/>
        <w:rPr>
          <w:rFonts w:cs="Times New Roman"/>
        </w:rPr>
      </w:pPr>
      <w:r w:rsidRPr="002E0496">
        <w:rPr>
          <w:rFonts w:cs="Times New Roman"/>
        </w:rPr>
        <w:t>The Husson Stock Index was developed by Marie Kenney, while a student at Husson University, in consultation with Associate Professor J. Douglas Wellington. The index is currently being tracked and analyzed by Husson student Simon Lebel.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14:paraId="74A1D373" w14:textId="77777777" w:rsidR="008D18D2" w:rsidRPr="002E0496" w:rsidRDefault="008D18D2" w:rsidP="00A25F33">
      <w:pPr>
        <w:spacing w:line="480" w:lineRule="auto"/>
        <w:rPr>
          <w:rFonts w:cs="Times New Roman"/>
        </w:rPr>
      </w:pPr>
    </w:p>
    <w:p w14:paraId="7AC52BCA" w14:textId="17D2E31E" w:rsidR="00A25F33" w:rsidRPr="002E0496" w:rsidRDefault="00581080" w:rsidP="002E0496">
      <w:pPr>
        <w:spacing w:line="480" w:lineRule="auto"/>
      </w:pPr>
      <w:r w:rsidRPr="002E0496">
        <w:t xml:space="preserve">The First Bancorp Reports Record Results for 2017. (2018, January 17). Retrieved January 28, 2018, from </w:t>
      </w:r>
      <w:hyperlink r:id="rId5" w:history="1">
        <w:r w:rsidR="002E0496" w:rsidRPr="00670F4D">
          <w:rPr>
            <w:rStyle w:val="Hyperlink"/>
          </w:rPr>
          <w:t>https://www.businesswire.com/news/home/20180117006424/en/</w:t>
        </w:r>
      </w:hyperlink>
      <w:r w:rsidR="002E0496">
        <w:t xml:space="preserve"> </w:t>
      </w:r>
    </w:p>
    <w:p w14:paraId="19855C06" w14:textId="77777777" w:rsidR="00581080" w:rsidRPr="002E0496" w:rsidRDefault="00581080" w:rsidP="002E0496">
      <w:pPr>
        <w:spacing w:line="480" w:lineRule="auto"/>
      </w:pPr>
    </w:p>
    <w:p w14:paraId="792DD239" w14:textId="0A3C8795" w:rsidR="00A25F33" w:rsidRPr="002E0496" w:rsidRDefault="00581080" w:rsidP="002E0496">
      <w:pPr>
        <w:spacing w:line="480" w:lineRule="auto"/>
        <w:rPr>
          <w:rFonts w:ascii="Helvetica Neue" w:eastAsia="Times New Roman" w:hAnsi="Helvetica Neue" w:cs="Times New Roman"/>
          <w:sz w:val="21"/>
          <w:szCs w:val="21"/>
        </w:rPr>
      </w:pPr>
      <w:r w:rsidRPr="002E0496">
        <w:t xml:space="preserve">Smith, R. (2018, January 26). Here's the Real Hero of General Dynamics' Massively Profitable 2017. Retrieved January 28, 2018, from </w:t>
      </w:r>
      <w:hyperlink r:id="rId6" w:history="1">
        <w:r w:rsidR="002E0496" w:rsidRPr="00670F4D">
          <w:rPr>
            <w:rStyle w:val="Hyperlink"/>
          </w:rPr>
          <w:t>https://finance.yahoo.com/news/apos-real-hero-general-dynamics-133300410.html</w:t>
        </w:r>
      </w:hyperlink>
      <w:r w:rsidR="002E0496">
        <w:rPr>
          <w:rFonts w:ascii="Helvetica Neue" w:eastAsia="Times New Roman" w:hAnsi="Helvetica Neue" w:cs="Times New Roman"/>
          <w:sz w:val="21"/>
          <w:szCs w:val="21"/>
        </w:rPr>
        <w:t xml:space="preserve"> </w:t>
      </w:r>
    </w:p>
    <w:p w14:paraId="6DE6DFFF" w14:textId="77777777" w:rsidR="00A25F33" w:rsidRPr="002E0496" w:rsidRDefault="00A25F33" w:rsidP="00A25F33">
      <w:pPr>
        <w:spacing w:line="480" w:lineRule="auto"/>
        <w:rPr>
          <w:rFonts w:ascii="Helvetica Neue" w:eastAsia="Times New Roman" w:hAnsi="Helvetica Neue" w:cs="Times New Roman"/>
          <w:sz w:val="21"/>
          <w:szCs w:val="21"/>
          <w:shd w:val="clear" w:color="auto" w:fill="F1F4F5"/>
        </w:rPr>
      </w:pPr>
    </w:p>
    <w:p w14:paraId="32D0D495" w14:textId="77777777" w:rsidR="00D35B24" w:rsidRPr="002E0496" w:rsidRDefault="00D35B24" w:rsidP="00A25F33">
      <w:pPr>
        <w:spacing w:line="480" w:lineRule="auto"/>
      </w:pPr>
    </w:p>
    <w:p w14:paraId="107813ED" w14:textId="06C49C3F" w:rsidR="00D35B24" w:rsidRPr="002E0496" w:rsidRDefault="00186F3B" w:rsidP="00A25F33">
      <w:pPr>
        <w:spacing w:line="480" w:lineRule="auto"/>
        <w:rPr>
          <w:rFonts w:ascii="Times" w:eastAsia="Times New Roman" w:hAnsi="Times" w:cs="Times New Roman"/>
          <w:sz w:val="20"/>
          <w:szCs w:val="20"/>
        </w:rPr>
      </w:pPr>
      <w:r w:rsidRPr="002E0496">
        <w:t xml:space="preserve">WEX Inc. Completes Term Loan Repricing. (2018, January 17). Retrieved January 28, 2018, from </w:t>
      </w:r>
      <w:hyperlink r:id="rId7" w:history="1">
        <w:r w:rsidR="002E0496" w:rsidRPr="00670F4D">
          <w:rPr>
            <w:rStyle w:val="Hyperlink"/>
          </w:rPr>
          <w:t>https://finan</w:t>
        </w:r>
        <w:r w:rsidR="002E0496" w:rsidRPr="002E0496">
          <w:rPr>
            <w:rStyle w:val="Hyperlink"/>
          </w:rPr>
          <w:t>ce.yahoo.com/ne</w:t>
        </w:r>
        <w:bookmarkStart w:id="0" w:name="_GoBack"/>
        <w:bookmarkEnd w:id="0"/>
        <w:r w:rsidR="002E0496" w:rsidRPr="002E0496">
          <w:rPr>
            <w:rStyle w:val="Hyperlink"/>
          </w:rPr>
          <w:t>ws/wex-inc-completes-term-loan-212400764.html</w:t>
        </w:r>
      </w:hyperlink>
      <w:r w:rsidR="002E0496">
        <w:t xml:space="preserve"> </w:t>
      </w:r>
    </w:p>
    <w:p w14:paraId="69A11C9F" w14:textId="77777777" w:rsidR="00D35B24" w:rsidRPr="002E0496" w:rsidRDefault="00D35B24" w:rsidP="00A25F33">
      <w:pPr>
        <w:spacing w:line="480" w:lineRule="auto"/>
      </w:pPr>
    </w:p>
    <w:p w14:paraId="64D4026F" w14:textId="77777777" w:rsidR="00D35B24" w:rsidRPr="002E0496" w:rsidRDefault="00D35B24" w:rsidP="00A25F33">
      <w:pPr>
        <w:spacing w:line="480" w:lineRule="auto"/>
      </w:pPr>
    </w:p>
    <w:sectPr w:rsidR="00D35B24" w:rsidRPr="002E0496" w:rsidSect="00DF3D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37"/>
    <w:rsid w:val="00186F3B"/>
    <w:rsid w:val="002E0496"/>
    <w:rsid w:val="004B0EE1"/>
    <w:rsid w:val="00581080"/>
    <w:rsid w:val="007170BE"/>
    <w:rsid w:val="008D18D2"/>
    <w:rsid w:val="008E7958"/>
    <w:rsid w:val="00A25131"/>
    <w:rsid w:val="00A25F33"/>
    <w:rsid w:val="00CF4FAB"/>
    <w:rsid w:val="00D35B24"/>
    <w:rsid w:val="00DF3DF7"/>
    <w:rsid w:val="00EF503C"/>
    <w:rsid w:val="00FB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E8734"/>
  <w14:defaultImageDpi w14:val="300"/>
  <w15:docId w15:val="{E95EF793-F75C-4B61-B741-A5E05B09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F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text">
    <w:name w:val="citation_text"/>
    <w:basedOn w:val="DefaultParagraphFont"/>
    <w:rsid w:val="00A25F33"/>
  </w:style>
  <w:style w:type="character" w:styleId="CommentReference">
    <w:name w:val="annotation reference"/>
    <w:basedOn w:val="DefaultParagraphFont"/>
    <w:uiPriority w:val="99"/>
    <w:semiHidden/>
    <w:unhideWhenUsed/>
    <w:rsid w:val="00CF4FAB"/>
    <w:rPr>
      <w:sz w:val="16"/>
      <w:szCs w:val="16"/>
    </w:rPr>
  </w:style>
  <w:style w:type="paragraph" w:styleId="CommentText">
    <w:name w:val="annotation text"/>
    <w:basedOn w:val="Normal"/>
    <w:link w:val="CommentTextChar"/>
    <w:uiPriority w:val="99"/>
    <w:semiHidden/>
    <w:unhideWhenUsed/>
    <w:rsid w:val="00CF4FAB"/>
    <w:rPr>
      <w:sz w:val="20"/>
      <w:szCs w:val="20"/>
    </w:rPr>
  </w:style>
  <w:style w:type="character" w:customStyle="1" w:styleId="CommentTextChar">
    <w:name w:val="Comment Text Char"/>
    <w:basedOn w:val="DefaultParagraphFont"/>
    <w:link w:val="CommentText"/>
    <w:uiPriority w:val="99"/>
    <w:semiHidden/>
    <w:rsid w:val="00CF4FAB"/>
    <w:rPr>
      <w:sz w:val="20"/>
      <w:szCs w:val="20"/>
    </w:rPr>
  </w:style>
  <w:style w:type="paragraph" w:styleId="CommentSubject">
    <w:name w:val="annotation subject"/>
    <w:basedOn w:val="CommentText"/>
    <w:next w:val="CommentText"/>
    <w:link w:val="CommentSubjectChar"/>
    <w:uiPriority w:val="99"/>
    <w:semiHidden/>
    <w:unhideWhenUsed/>
    <w:rsid w:val="00CF4FAB"/>
    <w:rPr>
      <w:b/>
      <w:bCs/>
    </w:rPr>
  </w:style>
  <w:style w:type="character" w:customStyle="1" w:styleId="CommentSubjectChar">
    <w:name w:val="Comment Subject Char"/>
    <w:basedOn w:val="CommentTextChar"/>
    <w:link w:val="CommentSubject"/>
    <w:uiPriority w:val="99"/>
    <w:semiHidden/>
    <w:rsid w:val="00CF4FAB"/>
    <w:rPr>
      <w:b/>
      <w:bCs/>
      <w:sz w:val="20"/>
      <w:szCs w:val="20"/>
    </w:rPr>
  </w:style>
  <w:style w:type="paragraph" w:styleId="BalloonText">
    <w:name w:val="Balloon Text"/>
    <w:basedOn w:val="Normal"/>
    <w:link w:val="BalloonTextChar"/>
    <w:uiPriority w:val="99"/>
    <w:semiHidden/>
    <w:unhideWhenUsed/>
    <w:rsid w:val="00CF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AB"/>
    <w:rPr>
      <w:rFonts w:ascii="Segoe UI" w:hAnsi="Segoe UI" w:cs="Segoe UI"/>
      <w:sz w:val="18"/>
      <w:szCs w:val="18"/>
    </w:rPr>
  </w:style>
  <w:style w:type="character" w:styleId="Hyperlink">
    <w:name w:val="Hyperlink"/>
    <w:basedOn w:val="DefaultParagraphFont"/>
    <w:uiPriority w:val="99"/>
    <w:unhideWhenUsed/>
    <w:rsid w:val="00CF4FAB"/>
    <w:rPr>
      <w:color w:val="0000FF" w:themeColor="hyperlink"/>
      <w:u w:val="single"/>
    </w:rPr>
  </w:style>
  <w:style w:type="character" w:styleId="UnresolvedMention">
    <w:name w:val="Unresolved Mention"/>
    <w:basedOn w:val="DefaultParagraphFont"/>
    <w:uiPriority w:val="99"/>
    <w:semiHidden/>
    <w:unhideWhenUsed/>
    <w:rsid w:val="00CF4FAB"/>
    <w:rPr>
      <w:color w:val="808080"/>
      <w:shd w:val="clear" w:color="auto" w:fill="E6E6E6"/>
    </w:rPr>
  </w:style>
  <w:style w:type="character" w:styleId="FollowedHyperlink">
    <w:name w:val="FollowedHyperlink"/>
    <w:basedOn w:val="DefaultParagraphFont"/>
    <w:uiPriority w:val="99"/>
    <w:semiHidden/>
    <w:unhideWhenUsed/>
    <w:rsid w:val="00CF4F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963667">
      <w:bodyDiv w:val="1"/>
      <w:marLeft w:val="0"/>
      <w:marRight w:val="0"/>
      <w:marTop w:val="0"/>
      <w:marBottom w:val="0"/>
      <w:divBdr>
        <w:top w:val="none" w:sz="0" w:space="0" w:color="auto"/>
        <w:left w:val="none" w:sz="0" w:space="0" w:color="auto"/>
        <w:bottom w:val="none" w:sz="0" w:space="0" w:color="auto"/>
        <w:right w:val="none" w:sz="0" w:space="0" w:color="auto"/>
      </w:divBdr>
      <w:divsChild>
        <w:div w:id="1935892552">
          <w:marLeft w:val="720"/>
          <w:marRight w:val="0"/>
          <w:marTop w:val="0"/>
          <w:marBottom w:val="0"/>
          <w:divBdr>
            <w:top w:val="none" w:sz="0" w:space="0" w:color="auto"/>
            <w:left w:val="none" w:sz="0" w:space="0" w:color="auto"/>
            <w:bottom w:val="none" w:sz="0" w:space="0" w:color="auto"/>
            <w:right w:val="none" w:sz="0" w:space="0" w:color="auto"/>
          </w:divBdr>
        </w:div>
        <w:div w:id="1564442373">
          <w:marLeft w:val="0"/>
          <w:marRight w:val="0"/>
          <w:marTop w:val="225"/>
          <w:marBottom w:val="0"/>
          <w:divBdr>
            <w:top w:val="none" w:sz="0" w:space="0" w:color="auto"/>
            <w:left w:val="none" w:sz="0" w:space="0" w:color="auto"/>
            <w:bottom w:val="none" w:sz="0" w:space="0" w:color="auto"/>
            <w:right w:val="none" w:sz="0" w:space="0" w:color="auto"/>
          </w:divBdr>
        </w:div>
      </w:divsChild>
    </w:div>
    <w:div w:id="835145769">
      <w:bodyDiv w:val="1"/>
      <w:marLeft w:val="0"/>
      <w:marRight w:val="0"/>
      <w:marTop w:val="0"/>
      <w:marBottom w:val="0"/>
      <w:divBdr>
        <w:top w:val="none" w:sz="0" w:space="0" w:color="auto"/>
        <w:left w:val="none" w:sz="0" w:space="0" w:color="auto"/>
        <w:bottom w:val="none" w:sz="0" w:space="0" w:color="auto"/>
        <w:right w:val="none" w:sz="0" w:space="0" w:color="auto"/>
      </w:divBdr>
    </w:div>
    <w:div w:id="1696807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yahoo.com/news/wex-inc-completes-term-loan-21240076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inance.yahoo.com/news/apos-real-hero-general-dynamics-133300410.html" TargetMode="External"/><Relationship Id="rId5" Type="http://schemas.openxmlformats.org/officeDocument/2006/relationships/hyperlink" Target="https://www.businesswire.com/news/home/20180117006424/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1BA26-20A9-4BF2-98D0-3C9E8D3C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Lebel</dc:creator>
  <cp:keywords/>
  <dc:description/>
  <cp:lastModifiedBy>J. Douglas Wellington</cp:lastModifiedBy>
  <cp:revision>2</cp:revision>
  <dcterms:created xsi:type="dcterms:W3CDTF">2018-02-01T16:37:00Z</dcterms:created>
  <dcterms:modified xsi:type="dcterms:W3CDTF">2018-02-01T16:37:00Z</dcterms:modified>
</cp:coreProperties>
</file>